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9236" w14:textId="162E0AED" w:rsidR="0075069C" w:rsidRPr="00572BF7" w:rsidRDefault="0075069C" w:rsidP="0075069C">
      <w:pPr>
        <w:pStyle w:val="aff2"/>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0559AF">
        <w:rPr>
          <w:rFonts w:cs="Arial"/>
          <w:szCs w:val="22"/>
        </w:rPr>
        <w:t>4</w:t>
      </w:r>
      <w:r w:rsidR="00D7784A">
        <w:rPr>
          <w:rFonts w:cs="Arial"/>
          <w:szCs w:val="22"/>
        </w:rPr>
        <w:t>bis</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D7784A">
        <w:rPr>
          <w:rFonts w:eastAsia="宋体"/>
          <w:lang w:eastAsia="zh-CN"/>
        </w:rPr>
        <w:t xml:space="preserve"> </w:t>
      </w:r>
      <w:r w:rsidR="00FD5585" w:rsidRPr="00190B0D">
        <w:t>R4-</w:t>
      </w:r>
      <w:r w:rsidR="00E93D47" w:rsidRPr="00190B0D">
        <w:t>2</w:t>
      </w:r>
      <w:r w:rsidR="000559AF">
        <w:t>2</w:t>
      </w:r>
      <w:r w:rsidR="00AF6E1F">
        <w:t>15854</w:t>
      </w:r>
    </w:p>
    <w:p w14:paraId="6772D34B" w14:textId="48AFE01E" w:rsidR="00675C27" w:rsidRPr="00444A16" w:rsidRDefault="009D7747" w:rsidP="00F71A33">
      <w:pPr>
        <w:pStyle w:val="aff2"/>
        <w:rPr>
          <w:rFonts w:eastAsia="宋体"/>
          <w:lang w:eastAsia="zh-CN"/>
        </w:rPr>
      </w:pPr>
      <w:r>
        <w:rPr>
          <w:rFonts w:eastAsia="宋体"/>
          <w:lang w:eastAsia="zh-CN"/>
        </w:rPr>
        <w:t xml:space="preserve">Electronic Meeting, </w:t>
      </w:r>
      <w:r w:rsidR="00D7784A">
        <w:rPr>
          <w:rFonts w:eastAsia="宋体"/>
          <w:lang w:eastAsia="zh-CN"/>
        </w:rPr>
        <w:t>October</w:t>
      </w:r>
      <w:r w:rsidR="009A01DD">
        <w:rPr>
          <w:rFonts w:eastAsia="宋体"/>
          <w:lang w:eastAsia="zh-CN"/>
        </w:rPr>
        <w:t xml:space="preserve"> </w:t>
      </w:r>
      <w:r w:rsidR="006069A3">
        <w:rPr>
          <w:rFonts w:eastAsia="宋体"/>
          <w:lang w:eastAsia="zh-CN"/>
        </w:rPr>
        <w:t>10-19</w:t>
      </w:r>
      <w:r w:rsidR="00167F84" w:rsidRPr="00AC4DD3">
        <w:rPr>
          <w:rFonts w:eastAsia="宋体"/>
          <w:lang w:eastAsia="zh-CN"/>
        </w:rPr>
        <w:t>, 202</w:t>
      </w:r>
      <w:r w:rsidR="000559AF">
        <w:rPr>
          <w:rFonts w:eastAsia="宋体"/>
          <w:lang w:eastAsia="zh-CN"/>
        </w:rPr>
        <w:t>2</w:t>
      </w:r>
    </w:p>
    <w:p w14:paraId="3B20CE7F" w14:textId="77777777" w:rsidR="00F71A33" w:rsidRPr="00F71A33"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504B566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On beam correspondence requirement</w:t>
      </w:r>
      <w:r w:rsidR="00027796">
        <w:rPr>
          <w:rFonts w:ascii="Arial" w:hAnsi="Arial" w:cs="Arial" w:hint="eastAsia"/>
          <w:sz w:val="22"/>
        </w:rPr>
        <w:t>s</w:t>
      </w:r>
      <w:r w:rsidR="00027796">
        <w:rPr>
          <w:rFonts w:ascii="Arial" w:hAnsi="Arial" w:cs="Arial"/>
          <w:sz w:val="22"/>
        </w:rPr>
        <w:t xml:space="preserve"> applicability</w:t>
      </w:r>
      <w:r w:rsidR="000559AF">
        <w:rPr>
          <w:rFonts w:ascii="Arial" w:hAnsi="Arial" w:cs="Arial"/>
          <w:sz w:val="22"/>
        </w:rPr>
        <w:t xml:space="preserve"> in RRC_IDLE or RRC_INACTIVE </w:t>
      </w:r>
      <w:r w:rsidR="00B85615" w:rsidRPr="00B85615">
        <w:rPr>
          <w:rFonts w:ascii="Arial" w:hAnsi="Arial" w:cs="Arial"/>
          <w:sz w:val="22"/>
        </w:rPr>
        <w:t>for Rel-1</w:t>
      </w:r>
      <w:r w:rsidR="000559AF">
        <w:rPr>
          <w:rFonts w:ascii="Arial" w:hAnsi="Arial" w:cs="Arial"/>
          <w:sz w:val="22"/>
        </w:rPr>
        <w:t>8 NR FR2</w:t>
      </w:r>
    </w:p>
    <w:p w14:paraId="18BCBE70" w14:textId="1464100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57E63">
        <w:rPr>
          <w:rFonts w:ascii="Arial" w:hAnsi="Arial" w:cs="Arial"/>
          <w:sz w:val="22"/>
        </w:rPr>
        <w:t>6.7.3.1</w:t>
      </w:r>
      <w:bookmarkStart w:id="2" w:name="_GoBack"/>
      <w:bookmarkEnd w:id="2"/>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60639F67" w:rsidR="00ED4F4F" w:rsidRDefault="00E6723B" w:rsidP="00AB1467">
      <w:pPr>
        <w:jc w:val="both"/>
      </w:pPr>
      <w:r>
        <w:t xml:space="preserve">The Rel-18 WI </w:t>
      </w:r>
      <w:r w:rsidR="003076F9" w:rsidRPr="003076F9">
        <w:t>NR RF requirements enhancement for frequency range 2 (FR2)</w:t>
      </w:r>
      <w:r w:rsidR="003076F9">
        <w:t xml:space="preserve"> wa</w:t>
      </w:r>
      <w:r>
        <w:t xml:space="preserve">s approved </w:t>
      </w:r>
      <w:r w:rsidR="00DE7095">
        <w:t>at</w:t>
      </w:r>
      <w:r>
        <w:t xml:space="preserve"> RAN#95</w:t>
      </w:r>
      <w:r w:rsidR="00174495">
        <w:t xml:space="preserve"> [1]</w:t>
      </w:r>
      <w:r>
        <w:t xml:space="preserve">. </w:t>
      </w:r>
      <w:r w:rsidR="003D27D5">
        <w:t>Several aspects were discussed at RAN4#104e and the WF</w:t>
      </w:r>
      <w:r w:rsidR="00200577">
        <w:t xml:space="preserve"> [2]</w:t>
      </w:r>
      <w:r w:rsidR="003D27D5">
        <w:t xml:space="preserve"> was approved with open issues </w:t>
      </w:r>
      <w:r w:rsidR="00200577">
        <w:t>documented</w:t>
      </w:r>
      <w:r w:rsidR="003D27D5">
        <w:t xml:space="preserve"> for fu</w:t>
      </w:r>
      <w:r w:rsidR="00200577">
        <w:t>r</w:t>
      </w:r>
      <w:r w:rsidR="003D27D5">
        <w:t>ther discussion. This document provides our view on several of the open issues</w:t>
      </w:r>
      <w:r w:rsidR="00B00BAE">
        <w:t xml:space="preserve"> </w:t>
      </w:r>
      <w:r w:rsidR="00B00BAE">
        <w:rPr>
          <w:rFonts w:hint="eastAsia"/>
        </w:rPr>
        <w:t>for</w:t>
      </w:r>
      <w:r w:rsidR="00B00BAE">
        <w:t xml:space="preserve"> beam correspondence requirements applicability</w:t>
      </w:r>
      <w:r w:rsidR="003D27D5">
        <w:t>.</w:t>
      </w:r>
    </w:p>
    <w:p w14:paraId="7970B19F" w14:textId="07CAAF8D" w:rsidR="00D0604A" w:rsidRDefault="00D0604A" w:rsidP="00AB1467">
      <w:pPr>
        <w:jc w:val="both"/>
      </w:pPr>
      <w:r>
        <w:rPr>
          <w:rFonts w:hint="eastAsia"/>
          <w:noProof/>
        </w:rPr>
        <mc:AlternateContent>
          <mc:Choice Requires="wps">
            <w:drawing>
              <wp:inline distT="0" distB="0" distL="0" distR="0" wp14:anchorId="05BD659B" wp14:editId="3746D535">
                <wp:extent cx="6089072" cy="3498273"/>
                <wp:effectExtent l="0" t="0" r="26035" b="26035"/>
                <wp:docPr id="1" name="文本框 1"/>
                <wp:cNvGraphicFramePr/>
                <a:graphic xmlns:a="http://schemas.openxmlformats.org/drawingml/2006/main">
                  <a:graphicData uri="http://schemas.microsoft.com/office/word/2010/wordprocessingShape">
                    <wps:wsp>
                      <wps:cNvSpPr txBox="1"/>
                      <wps:spPr>
                        <a:xfrm>
                          <a:off x="0" y="0"/>
                          <a:ext cx="6089072" cy="3498273"/>
                        </a:xfrm>
                        <a:prstGeom prst="rect">
                          <a:avLst/>
                        </a:prstGeom>
                        <a:solidFill>
                          <a:schemeClr val="lt1"/>
                        </a:solidFill>
                        <a:ln w="6350">
                          <a:solidFill>
                            <a:prstClr val="black"/>
                          </a:solidFill>
                        </a:ln>
                      </wps:spPr>
                      <wps:txbx>
                        <w:txbxContent>
                          <w:p w14:paraId="49CD987D" w14:textId="77777777" w:rsidR="00B00BAE" w:rsidRPr="007C3CB1" w:rsidRDefault="00B00BAE" w:rsidP="00E77A25">
                            <w:pPr>
                              <w:pStyle w:val="1"/>
                              <w:numPr>
                                <w:ilvl w:val="0"/>
                                <w:numId w:val="12"/>
                              </w:numPr>
                              <w:overflowPunct/>
                              <w:autoSpaceDE/>
                              <w:autoSpaceDN/>
                              <w:adjustRightInd/>
                              <w:textAlignment w:val="auto"/>
                              <w:rPr>
                                <w:sz w:val="28"/>
                                <w:szCs w:val="28"/>
                                <w:lang w:eastAsia="zh-CN"/>
                              </w:rPr>
                            </w:pPr>
                            <w:r w:rsidRPr="007C3CB1">
                              <w:rPr>
                                <w:sz w:val="28"/>
                                <w:szCs w:val="28"/>
                              </w:rPr>
                              <w:t xml:space="preserve">Sub-topic 1: Rel-16 </w:t>
                            </w:r>
                            <w:proofErr w:type="spellStart"/>
                            <w:r w:rsidRPr="007C3CB1">
                              <w:rPr>
                                <w:sz w:val="28"/>
                                <w:szCs w:val="28"/>
                              </w:rPr>
                              <w:t>RRC_Connected</w:t>
                            </w:r>
                            <w:proofErr w:type="spellEnd"/>
                            <w:r w:rsidRPr="007C3CB1">
                              <w:rPr>
                                <w:sz w:val="28"/>
                                <w:szCs w:val="28"/>
                              </w:rPr>
                              <w:t xml:space="preserve"> Beam Correspondence applicability to Rel-18 RRC_INACTIVE/IA Beam Correspondence</w:t>
                            </w:r>
                          </w:p>
                          <w:p w14:paraId="37714819" w14:textId="606A48CB" w:rsidR="00B00BAE" w:rsidRPr="007C3CB1" w:rsidRDefault="00B00BAE" w:rsidP="00B00BAE">
                            <w:pPr>
                              <w:spacing w:afterLines="50" w:after="120"/>
                              <w:rPr>
                                <w:b/>
                              </w:rPr>
                            </w:pPr>
                            <w:r w:rsidRPr="007C3CB1">
                              <w:rPr>
                                <w:b/>
                              </w:rPr>
                              <w:t>Way forward/Agreements:</w:t>
                            </w:r>
                          </w:p>
                          <w:p w14:paraId="0FE7AEDE" w14:textId="77777777" w:rsidR="00B00BAE" w:rsidRPr="007C3CB1" w:rsidRDefault="00B00BAE" w:rsidP="00E77A25">
                            <w:pPr>
                              <w:numPr>
                                <w:ilvl w:val="0"/>
                                <w:numId w:val="11"/>
                              </w:numPr>
                              <w:overflowPunct/>
                              <w:autoSpaceDE/>
                              <w:autoSpaceDN/>
                              <w:adjustRightInd/>
                              <w:spacing w:afterLines="50" w:after="120"/>
                              <w:textAlignment w:val="auto"/>
                            </w:pPr>
                            <w:r w:rsidRPr="007C3CB1">
                              <w:t>There is no UL beam sweep for IA BC requirements</w:t>
                            </w:r>
                          </w:p>
                          <w:p w14:paraId="462C2E93" w14:textId="77777777" w:rsidR="00B00BAE" w:rsidRPr="007C3CB1" w:rsidRDefault="00B00BAE" w:rsidP="00E77A25">
                            <w:pPr>
                              <w:numPr>
                                <w:ilvl w:val="0"/>
                                <w:numId w:val="11"/>
                              </w:numPr>
                              <w:overflowPunct/>
                              <w:autoSpaceDE/>
                              <w:autoSpaceDN/>
                              <w:adjustRightInd/>
                              <w:spacing w:afterLines="50" w:after="120"/>
                              <w:textAlignment w:val="auto"/>
                            </w:pPr>
                            <w:r w:rsidRPr="007C3CB1">
                              <w:t>At least Msg1 will be tested.</w:t>
                            </w:r>
                          </w:p>
                          <w:p w14:paraId="28039286" w14:textId="77777777" w:rsidR="00B00BAE" w:rsidRPr="007C3CB1" w:rsidRDefault="00B00BAE" w:rsidP="00E77A25">
                            <w:pPr>
                              <w:numPr>
                                <w:ilvl w:val="0"/>
                                <w:numId w:val="11"/>
                              </w:numPr>
                              <w:overflowPunct/>
                              <w:autoSpaceDE/>
                              <w:autoSpaceDN/>
                              <w:adjustRightInd/>
                              <w:spacing w:afterLines="50" w:after="120"/>
                              <w:textAlignment w:val="auto"/>
                            </w:pPr>
                            <w:r w:rsidRPr="007C3CB1">
                              <w:t xml:space="preserve">Use PC3 as baseline for testing and requirements and handle specific values for other PC afterwards and based on the same method </w:t>
                            </w:r>
                          </w:p>
                          <w:p w14:paraId="2C18DF58" w14:textId="77777777" w:rsidR="00B00BAE" w:rsidRPr="007C3CB1" w:rsidRDefault="00B00BAE" w:rsidP="00E77A25">
                            <w:pPr>
                              <w:numPr>
                                <w:ilvl w:val="0"/>
                                <w:numId w:val="11"/>
                              </w:numPr>
                              <w:overflowPunct/>
                              <w:autoSpaceDE/>
                              <w:autoSpaceDN/>
                              <w:adjustRightInd/>
                              <w:spacing w:afterLines="50" w:after="120"/>
                              <w:textAlignment w:val="auto"/>
                            </w:pPr>
                            <w:r w:rsidRPr="007C3CB1">
                              <w:t>BC is defined at maximum output power</w:t>
                            </w:r>
                          </w:p>
                          <w:p w14:paraId="513D0371" w14:textId="77777777" w:rsidR="00B00BAE" w:rsidRPr="007C3CB1" w:rsidRDefault="00B00BAE" w:rsidP="00B00BAE">
                            <w:pPr>
                              <w:spacing w:afterLines="50" w:after="120"/>
                              <w:ind w:left="420"/>
                            </w:pPr>
                          </w:p>
                          <w:p w14:paraId="2CB9E30A" w14:textId="77777777" w:rsidR="00B00BAE" w:rsidRPr="007C3CB1" w:rsidRDefault="00B00BAE" w:rsidP="00B00BAE">
                            <w:pPr>
                              <w:spacing w:afterLines="50" w:after="120"/>
                            </w:pPr>
                            <w:r w:rsidRPr="007C3CB1">
                              <w:rPr>
                                <w:b/>
                              </w:rPr>
                              <w:t>Way forward/FFS:</w:t>
                            </w:r>
                          </w:p>
                          <w:p w14:paraId="7247BA11" w14:textId="77777777" w:rsidR="00B00BAE" w:rsidRPr="007C3CB1" w:rsidRDefault="00B00BAE" w:rsidP="00E77A25">
                            <w:pPr>
                              <w:numPr>
                                <w:ilvl w:val="0"/>
                                <w:numId w:val="11"/>
                              </w:numPr>
                              <w:overflowPunct/>
                              <w:autoSpaceDE/>
                              <w:autoSpaceDN/>
                              <w:adjustRightInd/>
                              <w:spacing w:afterLines="50" w:after="120"/>
                              <w:textAlignment w:val="auto"/>
                            </w:pPr>
                            <w:r w:rsidRPr="007C3CB1">
                              <w:t>FFS: Discuss whether BC requirements values will be the same for RA-SDT, CG-SDT and initial access, if yes should all be tested?</w:t>
                            </w:r>
                          </w:p>
                          <w:p w14:paraId="44BA0A4C" w14:textId="77777777" w:rsidR="00B00BAE" w:rsidRPr="007C3CB1" w:rsidRDefault="00B00BAE" w:rsidP="00E77A25">
                            <w:pPr>
                              <w:numPr>
                                <w:ilvl w:val="0"/>
                                <w:numId w:val="11"/>
                              </w:numPr>
                              <w:overflowPunct/>
                              <w:autoSpaceDE/>
                              <w:autoSpaceDN/>
                              <w:adjustRightInd/>
                              <w:spacing w:afterLines="50" w:after="120"/>
                              <w:textAlignment w:val="auto"/>
                            </w:pPr>
                            <w:r w:rsidRPr="007C3CB1">
                              <w:t xml:space="preserve">FFS: Discuss whether Msg1 and </w:t>
                            </w:r>
                            <w:proofErr w:type="spellStart"/>
                            <w:r w:rsidRPr="007C3CB1">
                              <w:t>Msg</w:t>
                            </w:r>
                            <w:proofErr w:type="spellEnd"/>
                            <w:r w:rsidRPr="007C3CB1">
                              <w:t xml:space="preserve"> A should have the same requirements? If yes, should both be tested?</w:t>
                            </w:r>
                          </w:p>
                          <w:p w14:paraId="3029E3A5" w14:textId="77777777" w:rsidR="00B00BAE" w:rsidRPr="007C3CB1" w:rsidRDefault="00B00BAE" w:rsidP="00E77A25">
                            <w:pPr>
                              <w:numPr>
                                <w:ilvl w:val="0"/>
                                <w:numId w:val="11"/>
                              </w:numPr>
                              <w:overflowPunct/>
                              <w:autoSpaceDE/>
                              <w:autoSpaceDN/>
                              <w:adjustRightInd/>
                              <w:spacing w:afterLines="50" w:after="120"/>
                              <w:textAlignment w:val="auto"/>
                            </w:pPr>
                            <w:r w:rsidRPr="007C3CB1">
                              <w:t>FFS: BC side conditions</w:t>
                            </w:r>
                          </w:p>
                          <w:p w14:paraId="62F76E80" w14:textId="145AA469" w:rsidR="00D0604A" w:rsidRPr="00B00BAE" w:rsidRDefault="00B00BAE" w:rsidP="00E77A25">
                            <w:pPr>
                              <w:numPr>
                                <w:ilvl w:val="0"/>
                                <w:numId w:val="11"/>
                              </w:numPr>
                              <w:overflowPunct/>
                              <w:autoSpaceDE/>
                              <w:autoSpaceDN/>
                              <w:adjustRightInd/>
                              <w:spacing w:afterLines="50" w:after="120"/>
                              <w:textAlignment w:val="auto"/>
                            </w:pPr>
                            <w:r w:rsidRPr="007C3CB1">
                              <w:t>FFS whether RAR reception need to be also tested to verify the similarity between Tx and Rx beams.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5BD659B" id="_x0000_t202" coordsize="21600,21600" o:spt="202" path="m,l,21600r21600,l21600,xe">
                <v:stroke joinstyle="miter"/>
                <v:path gradientshapeok="t" o:connecttype="rect"/>
              </v:shapetype>
              <v:shape id="文本框 1" o:spid="_x0000_s1026" type="#_x0000_t202" style="width:479.45pt;height:27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" fillcolor="white [3201]" strokeweight=".5pt">
                <v:textbox>
                  <w:txbxContent>
                    <w:p w14:paraId="49CD987D" w14:textId="77777777" w:rsidR="00B00BAE" w:rsidRPr="007C3CB1" w:rsidRDefault="00B00BAE" w:rsidP="00E77A25">
                      <w:pPr>
                        <w:pStyle w:val="1"/>
                        <w:numPr>
                          <w:ilvl w:val="0"/>
                          <w:numId w:val="12"/>
                        </w:numPr>
                        <w:overflowPunct/>
                        <w:autoSpaceDE/>
                        <w:autoSpaceDN/>
                        <w:adjustRightInd/>
                        <w:textAlignment w:val="auto"/>
                        <w:rPr>
                          <w:sz w:val="28"/>
                          <w:szCs w:val="28"/>
                          <w:lang w:eastAsia="zh-CN"/>
                        </w:rPr>
                      </w:pPr>
                      <w:r w:rsidRPr="007C3CB1">
                        <w:rPr>
                          <w:sz w:val="28"/>
                          <w:szCs w:val="28"/>
                        </w:rPr>
                        <w:t xml:space="preserve">Sub-topic 1: Rel-16 </w:t>
                      </w:r>
                      <w:proofErr w:type="spellStart"/>
                      <w:r w:rsidRPr="007C3CB1">
                        <w:rPr>
                          <w:sz w:val="28"/>
                          <w:szCs w:val="28"/>
                        </w:rPr>
                        <w:t>RRC_Connected</w:t>
                      </w:r>
                      <w:proofErr w:type="spellEnd"/>
                      <w:r w:rsidRPr="007C3CB1">
                        <w:rPr>
                          <w:sz w:val="28"/>
                          <w:szCs w:val="28"/>
                        </w:rPr>
                        <w:t xml:space="preserve"> Beam Correspondence applicability to Rel-18 RRC_INACTIVE/IA Beam Correspondence</w:t>
                      </w:r>
                    </w:p>
                    <w:p w14:paraId="37714819" w14:textId="606A48CB" w:rsidR="00B00BAE" w:rsidRPr="007C3CB1" w:rsidRDefault="00B00BAE" w:rsidP="00B00BAE">
                      <w:pPr>
                        <w:spacing w:afterLines="50" w:after="120"/>
                        <w:rPr>
                          <w:b/>
                        </w:rPr>
                      </w:pPr>
                      <w:r w:rsidRPr="007C3CB1">
                        <w:rPr>
                          <w:b/>
                        </w:rPr>
                        <w:t>Way forward/Agreements:</w:t>
                      </w:r>
                    </w:p>
                    <w:p w14:paraId="0FE7AEDE" w14:textId="77777777" w:rsidR="00B00BAE" w:rsidRPr="007C3CB1" w:rsidRDefault="00B00BAE" w:rsidP="00E77A25">
                      <w:pPr>
                        <w:numPr>
                          <w:ilvl w:val="0"/>
                          <w:numId w:val="11"/>
                        </w:numPr>
                        <w:overflowPunct/>
                        <w:autoSpaceDE/>
                        <w:autoSpaceDN/>
                        <w:adjustRightInd/>
                        <w:spacing w:afterLines="50" w:after="120"/>
                        <w:textAlignment w:val="auto"/>
                      </w:pPr>
                      <w:r w:rsidRPr="007C3CB1">
                        <w:t>There is no UL beam sweep for IA BC requirements</w:t>
                      </w:r>
                    </w:p>
                    <w:p w14:paraId="462C2E93" w14:textId="77777777" w:rsidR="00B00BAE" w:rsidRPr="007C3CB1" w:rsidRDefault="00B00BAE" w:rsidP="00E77A25">
                      <w:pPr>
                        <w:numPr>
                          <w:ilvl w:val="0"/>
                          <w:numId w:val="11"/>
                        </w:numPr>
                        <w:overflowPunct/>
                        <w:autoSpaceDE/>
                        <w:autoSpaceDN/>
                        <w:adjustRightInd/>
                        <w:spacing w:afterLines="50" w:after="120"/>
                        <w:textAlignment w:val="auto"/>
                      </w:pPr>
                      <w:r w:rsidRPr="007C3CB1">
                        <w:t>At least Msg1 will be tested.</w:t>
                      </w:r>
                    </w:p>
                    <w:p w14:paraId="28039286" w14:textId="77777777" w:rsidR="00B00BAE" w:rsidRPr="007C3CB1" w:rsidRDefault="00B00BAE" w:rsidP="00E77A25">
                      <w:pPr>
                        <w:numPr>
                          <w:ilvl w:val="0"/>
                          <w:numId w:val="11"/>
                        </w:numPr>
                        <w:overflowPunct/>
                        <w:autoSpaceDE/>
                        <w:autoSpaceDN/>
                        <w:adjustRightInd/>
                        <w:spacing w:afterLines="50" w:after="120"/>
                        <w:textAlignment w:val="auto"/>
                      </w:pPr>
                      <w:r w:rsidRPr="007C3CB1">
                        <w:t xml:space="preserve">Use PC3 as baseline for testing and requirements and handle specific values for other PC afterwards and based on the same method </w:t>
                      </w:r>
                    </w:p>
                    <w:p w14:paraId="2C18DF58" w14:textId="77777777" w:rsidR="00B00BAE" w:rsidRPr="007C3CB1" w:rsidRDefault="00B00BAE" w:rsidP="00E77A25">
                      <w:pPr>
                        <w:numPr>
                          <w:ilvl w:val="0"/>
                          <w:numId w:val="11"/>
                        </w:numPr>
                        <w:overflowPunct/>
                        <w:autoSpaceDE/>
                        <w:autoSpaceDN/>
                        <w:adjustRightInd/>
                        <w:spacing w:afterLines="50" w:after="120"/>
                        <w:textAlignment w:val="auto"/>
                      </w:pPr>
                      <w:r w:rsidRPr="007C3CB1">
                        <w:t>BC is defined at maximum output power</w:t>
                      </w:r>
                    </w:p>
                    <w:p w14:paraId="513D0371" w14:textId="77777777" w:rsidR="00B00BAE" w:rsidRPr="007C3CB1" w:rsidRDefault="00B00BAE" w:rsidP="00B00BAE">
                      <w:pPr>
                        <w:spacing w:afterLines="50" w:after="120"/>
                        <w:ind w:left="420"/>
                      </w:pPr>
                    </w:p>
                    <w:p w14:paraId="2CB9E30A" w14:textId="77777777" w:rsidR="00B00BAE" w:rsidRPr="007C3CB1" w:rsidRDefault="00B00BAE" w:rsidP="00B00BAE">
                      <w:pPr>
                        <w:spacing w:afterLines="50" w:after="120"/>
                      </w:pPr>
                      <w:r w:rsidRPr="007C3CB1">
                        <w:rPr>
                          <w:b/>
                        </w:rPr>
                        <w:t>Way forward/FFS:</w:t>
                      </w:r>
                    </w:p>
                    <w:p w14:paraId="7247BA11" w14:textId="77777777" w:rsidR="00B00BAE" w:rsidRPr="007C3CB1" w:rsidRDefault="00B00BAE" w:rsidP="00E77A25">
                      <w:pPr>
                        <w:numPr>
                          <w:ilvl w:val="0"/>
                          <w:numId w:val="11"/>
                        </w:numPr>
                        <w:overflowPunct/>
                        <w:autoSpaceDE/>
                        <w:autoSpaceDN/>
                        <w:adjustRightInd/>
                        <w:spacing w:afterLines="50" w:after="120"/>
                        <w:textAlignment w:val="auto"/>
                      </w:pPr>
                      <w:r w:rsidRPr="007C3CB1">
                        <w:t>FFS: Discuss whether BC requirements values will be the same for RA-SDT, CG-SDT and initial access, if yes should all be tested?</w:t>
                      </w:r>
                    </w:p>
                    <w:p w14:paraId="44BA0A4C" w14:textId="77777777" w:rsidR="00B00BAE" w:rsidRPr="007C3CB1" w:rsidRDefault="00B00BAE" w:rsidP="00E77A25">
                      <w:pPr>
                        <w:numPr>
                          <w:ilvl w:val="0"/>
                          <w:numId w:val="11"/>
                        </w:numPr>
                        <w:overflowPunct/>
                        <w:autoSpaceDE/>
                        <w:autoSpaceDN/>
                        <w:adjustRightInd/>
                        <w:spacing w:afterLines="50" w:after="120"/>
                        <w:textAlignment w:val="auto"/>
                      </w:pPr>
                      <w:r w:rsidRPr="007C3CB1">
                        <w:t xml:space="preserve">FFS: Discuss whether Msg1 and </w:t>
                      </w:r>
                      <w:proofErr w:type="spellStart"/>
                      <w:r w:rsidRPr="007C3CB1">
                        <w:t>Msg</w:t>
                      </w:r>
                      <w:proofErr w:type="spellEnd"/>
                      <w:r w:rsidRPr="007C3CB1">
                        <w:t xml:space="preserve"> A should have the same requirements? If yes, should both be tested?</w:t>
                      </w:r>
                    </w:p>
                    <w:p w14:paraId="3029E3A5" w14:textId="77777777" w:rsidR="00B00BAE" w:rsidRPr="007C3CB1" w:rsidRDefault="00B00BAE" w:rsidP="00E77A25">
                      <w:pPr>
                        <w:numPr>
                          <w:ilvl w:val="0"/>
                          <w:numId w:val="11"/>
                        </w:numPr>
                        <w:overflowPunct/>
                        <w:autoSpaceDE/>
                        <w:autoSpaceDN/>
                        <w:adjustRightInd/>
                        <w:spacing w:afterLines="50" w:after="120"/>
                        <w:textAlignment w:val="auto"/>
                      </w:pPr>
                      <w:r w:rsidRPr="007C3CB1">
                        <w:t>FFS: BC side conditions</w:t>
                      </w:r>
                    </w:p>
                    <w:p w14:paraId="62F76E80" w14:textId="145AA469" w:rsidR="00D0604A" w:rsidRPr="00B00BAE" w:rsidRDefault="00B00BAE" w:rsidP="00E77A25">
                      <w:pPr>
                        <w:numPr>
                          <w:ilvl w:val="0"/>
                          <w:numId w:val="11"/>
                        </w:numPr>
                        <w:overflowPunct/>
                        <w:autoSpaceDE/>
                        <w:autoSpaceDN/>
                        <w:adjustRightInd/>
                        <w:spacing w:afterLines="50" w:after="120"/>
                        <w:textAlignment w:val="auto"/>
                      </w:pPr>
                      <w:r w:rsidRPr="007C3CB1">
                        <w:t>FFS whether RAR reception need to be also tested to verify the similarity between Tx and Rx beams.</w:t>
                      </w:r>
                    </w:p>
                  </w:txbxContent>
                </v:textbox>
                <w10:anchorlock/>
              </v:shape>
            </w:pict>
          </mc:Fallback>
        </mc:AlternateConten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38E4B686" w14:textId="6D0EA6C2" w:rsidR="009C56C0" w:rsidRPr="00200577" w:rsidRDefault="00200577" w:rsidP="00200577">
      <w:pPr>
        <w:pStyle w:val="B10"/>
        <w:ind w:left="0" w:firstLine="0"/>
        <w:rPr>
          <w:b/>
        </w:rPr>
      </w:pPr>
      <w:r>
        <w:rPr>
          <w:b/>
        </w:rPr>
        <w:t xml:space="preserve">Q: </w:t>
      </w:r>
      <w:r w:rsidR="009C56C0" w:rsidRPr="00200577">
        <w:rPr>
          <w:rFonts w:hint="eastAsia"/>
          <w:b/>
        </w:rPr>
        <w:t>Whether</w:t>
      </w:r>
      <w:r w:rsidR="009C56C0" w:rsidRPr="00200577">
        <w:rPr>
          <w:b/>
        </w:rPr>
        <w:t xml:space="preserve"> BC requirements </w:t>
      </w:r>
      <w:r w:rsidRPr="00200577">
        <w:rPr>
          <w:b/>
        </w:rPr>
        <w:t>values will be the same for RA-SDT, CG-SDT and initial access, if yes should all be tested?</w:t>
      </w:r>
    </w:p>
    <w:p w14:paraId="5EB386B0" w14:textId="319202DE" w:rsidR="009C56C0" w:rsidRDefault="009C56C0" w:rsidP="009C56C0">
      <w:pPr>
        <w:jc w:val="both"/>
      </w:pPr>
      <w:r>
        <w:rPr>
          <w:rFonts w:hint="eastAsia"/>
        </w:rPr>
        <w:t>F</w:t>
      </w:r>
      <w:r>
        <w:t>or initial access in IDLE and RA-SDT, UE detects the SSB and decides the optimal RX beam, then transmits preamble using the corresponding TX beam. For CG-SDT, UE detects the SSB and decides the optimal RX beam, then transmits PUSCH using the corresponding TX beam.</w:t>
      </w:r>
    </w:p>
    <w:p w14:paraId="4984CB99" w14:textId="726A5E99" w:rsidR="009C56C0" w:rsidRDefault="009C56C0" w:rsidP="009C56C0">
      <w:pPr>
        <w:jc w:val="both"/>
      </w:pPr>
      <w:r>
        <w:t xml:space="preserve">For the three scenarios under discussion, UE decides the optimal RX beam based on SSB only, and no assistant information from network is available for UE to further refine the beam selection. The beam correspondence </w:t>
      </w:r>
      <w:r w:rsidR="0046082E">
        <w:t>performance</w:t>
      </w:r>
      <w:r>
        <w:t xml:space="preserve"> are expected to be identical in all the three scenarios, therefore it would be enough to pick only one of the scenarios and verify the beam correspondence requirements. The initial access process is critical for all UEs to </w:t>
      </w:r>
      <w:r w:rsidR="003B6A5B">
        <w:t xml:space="preserve">acquire the network service, while </w:t>
      </w:r>
      <w:r>
        <w:t>SDT is</w:t>
      </w:r>
      <w:r w:rsidR="003B6A5B">
        <w:t xml:space="preserve"> just an optional feature. It</w:t>
      </w:r>
      <w:r>
        <w:t xml:space="preserve">’s reasonable to pick the </w:t>
      </w:r>
      <w:r w:rsidR="003B6A5B">
        <w:t>initial access for specifying and verifying the BC requirements.</w:t>
      </w:r>
    </w:p>
    <w:p w14:paraId="22949793" w14:textId="5B6F4754" w:rsidR="002E6989" w:rsidRDefault="002E6989" w:rsidP="009C56C0">
      <w:pPr>
        <w:jc w:val="both"/>
        <w:rPr>
          <w:i/>
          <w:lang w:val="x-none"/>
        </w:rPr>
      </w:pPr>
      <w:r w:rsidRPr="00200577">
        <w:rPr>
          <w:b/>
          <w:i/>
          <w:lang w:val="x-none"/>
        </w:rPr>
        <w:lastRenderedPageBreak/>
        <w:t>Proposal</w:t>
      </w:r>
      <w:r w:rsidR="00200577" w:rsidRPr="00200577">
        <w:rPr>
          <w:b/>
          <w:i/>
          <w:lang w:val="x-none"/>
        </w:rPr>
        <w:t xml:space="preserve"> 1</w:t>
      </w:r>
      <w:r w:rsidRPr="00200577">
        <w:rPr>
          <w:b/>
          <w:i/>
          <w:lang w:val="x-none"/>
        </w:rPr>
        <w:t>:</w:t>
      </w:r>
      <w:r w:rsidRPr="00200577">
        <w:rPr>
          <w:i/>
          <w:lang w:val="x-none"/>
        </w:rPr>
        <w:t xml:space="preserve"> Only initial access is considered for beam correspondence requirements definition and verification.</w:t>
      </w:r>
    </w:p>
    <w:p w14:paraId="26B32D5C" w14:textId="7054AA60" w:rsidR="00411317" w:rsidRPr="00200577" w:rsidRDefault="00411317" w:rsidP="00411317">
      <w:pPr>
        <w:pStyle w:val="B10"/>
        <w:ind w:left="0" w:firstLine="0"/>
        <w:rPr>
          <w:b/>
        </w:rPr>
      </w:pPr>
      <w:r>
        <w:rPr>
          <w:b/>
        </w:rPr>
        <w:t xml:space="preserve">Q: </w:t>
      </w:r>
      <w:r w:rsidRPr="00200577">
        <w:rPr>
          <w:rFonts w:hint="eastAsia"/>
          <w:b/>
        </w:rPr>
        <w:t>Whether</w:t>
      </w:r>
      <w:r w:rsidRPr="00200577">
        <w:rPr>
          <w:b/>
        </w:rPr>
        <w:t xml:space="preserve"> </w:t>
      </w:r>
      <w:r w:rsidRPr="00411317">
        <w:rPr>
          <w:b/>
        </w:rPr>
        <w:t xml:space="preserve">Msg1 and </w:t>
      </w:r>
      <w:proofErr w:type="spellStart"/>
      <w:r w:rsidRPr="00411317">
        <w:rPr>
          <w:b/>
        </w:rPr>
        <w:t>Msg</w:t>
      </w:r>
      <w:proofErr w:type="spellEnd"/>
      <w:r w:rsidRPr="00411317">
        <w:rPr>
          <w:b/>
        </w:rPr>
        <w:t xml:space="preserve"> A should have the same requirements? If yes, should both be tested?</w:t>
      </w:r>
    </w:p>
    <w:p w14:paraId="2270AF75" w14:textId="690D3DCC" w:rsidR="00411317" w:rsidRDefault="00C37BD3" w:rsidP="00C37BD3">
      <w:pPr>
        <w:jc w:val="both"/>
      </w:pPr>
      <w:r>
        <w:t xml:space="preserve">For initial access, there seems no difference in the UE procedure of beam selection for Msg1 and </w:t>
      </w:r>
      <w:proofErr w:type="spellStart"/>
      <w:r>
        <w:t>MsgA</w:t>
      </w:r>
      <w:proofErr w:type="spellEnd"/>
      <w:r>
        <w:t xml:space="preserve">. No matter UE triggers 4-step or 2-step PRACH, UE needs to monitor the SSB and decides the optimal RX beam accordingly. </w:t>
      </w:r>
      <w:r w:rsidR="00411317">
        <w:t xml:space="preserve">The beam correspondence performance </w:t>
      </w:r>
      <w:r w:rsidR="00DD37B6">
        <w:t>is</w:t>
      </w:r>
      <w:r w:rsidR="00411317">
        <w:t xml:space="preserve"> expected to be identical in </w:t>
      </w:r>
      <w:r w:rsidR="00DD37B6">
        <w:t>both cases. Considering 2-step PRAC</w:t>
      </w:r>
      <w:r w:rsidR="00DD37B6">
        <w:rPr>
          <w:rFonts w:hint="eastAsia"/>
        </w:rPr>
        <w:t>H</w:t>
      </w:r>
      <w:r w:rsidR="00DD37B6">
        <w:t xml:space="preserve"> is and optional feature, it’s reasonable to pick Msg1 only </w:t>
      </w:r>
      <w:r w:rsidR="00411317">
        <w:t>for specifying and verifying the BC requirements.</w:t>
      </w:r>
    </w:p>
    <w:p w14:paraId="57104851" w14:textId="1CBBD3D5" w:rsidR="00411317" w:rsidRPr="00411317" w:rsidRDefault="00411317" w:rsidP="009C56C0">
      <w:pPr>
        <w:jc w:val="both"/>
        <w:rPr>
          <w:i/>
        </w:rPr>
      </w:pPr>
      <w:r w:rsidRPr="00200577">
        <w:rPr>
          <w:b/>
          <w:i/>
          <w:lang w:val="x-none"/>
        </w:rPr>
        <w:t xml:space="preserve">Proposal </w:t>
      </w:r>
      <w:r w:rsidR="000C3A1C">
        <w:rPr>
          <w:b/>
          <w:i/>
          <w:lang w:val="x-none"/>
        </w:rPr>
        <w:t>2</w:t>
      </w:r>
      <w:r w:rsidRPr="00200577">
        <w:rPr>
          <w:b/>
          <w:i/>
          <w:lang w:val="x-none"/>
        </w:rPr>
        <w:t>:</w:t>
      </w:r>
      <w:r w:rsidRPr="00200577">
        <w:rPr>
          <w:i/>
          <w:lang w:val="x-none"/>
        </w:rPr>
        <w:t xml:space="preserve"> </w:t>
      </w:r>
      <w:proofErr w:type="spellStart"/>
      <w:r w:rsidR="00DD37B6">
        <w:rPr>
          <w:i/>
          <w:lang w:val="x-none"/>
        </w:rPr>
        <w:t>MsgA</w:t>
      </w:r>
      <w:proofErr w:type="spellEnd"/>
      <w:r w:rsidR="00DD37B6">
        <w:rPr>
          <w:i/>
          <w:lang w:val="x-none"/>
        </w:rPr>
        <w:t xml:space="preserve"> is not considered for </w:t>
      </w:r>
      <w:r w:rsidRPr="00200577">
        <w:rPr>
          <w:i/>
          <w:lang w:val="x-none"/>
        </w:rPr>
        <w:t>beam correspondence requirements definition and verification.</w:t>
      </w:r>
    </w:p>
    <w:p w14:paraId="0FFF23E2" w14:textId="1957D43A" w:rsidR="009C56C0" w:rsidRPr="00200577" w:rsidRDefault="00200577" w:rsidP="00200577">
      <w:pPr>
        <w:pStyle w:val="B10"/>
        <w:ind w:left="0" w:firstLine="0"/>
        <w:rPr>
          <w:b/>
        </w:rPr>
      </w:pPr>
      <w:r>
        <w:rPr>
          <w:b/>
        </w:rPr>
        <w:t>Q:</w:t>
      </w:r>
      <w:r w:rsidR="003B6A5B" w:rsidRPr="00200577">
        <w:rPr>
          <w:b/>
        </w:rPr>
        <w:t xml:space="preserve"> </w:t>
      </w:r>
      <w:r>
        <w:rPr>
          <w:b/>
        </w:rPr>
        <w:t>W</w:t>
      </w:r>
      <w:r w:rsidR="003B6A5B" w:rsidRPr="00200577">
        <w:rPr>
          <w:b/>
        </w:rPr>
        <w:t>hether RAR reception need to be also tested to verify the similarity between Tx and Rx beams.</w:t>
      </w:r>
    </w:p>
    <w:p w14:paraId="482E6438" w14:textId="1D9064BF" w:rsidR="00342979" w:rsidRDefault="00342979" w:rsidP="00E04039">
      <w:pPr>
        <w:jc w:val="both"/>
        <w:rPr>
          <w:lang w:val="x-none"/>
        </w:rPr>
      </w:pPr>
      <w:r>
        <w:rPr>
          <w:lang w:val="x-none"/>
        </w:rPr>
        <w:t>In Rel-15 and Rel-16, the beam correspondence requirements were intensively discussed for connected mode. UE is considered as providing</w:t>
      </w:r>
      <w:r w:rsidR="00401538">
        <w:rPr>
          <w:lang w:val="x-none"/>
        </w:rPr>
        <w:t xml:space="preserve"> good</w:t>
      </w:r>
      <w:r>
        <w:rPr>
          <w:lang w:val="x-none"/>
        </w:rPr>
        <w:t xml:space="preserve"> beam correspondence </w:t>
      </w:r>
      <w:r w:rsidR="00401538">
        <w:rPr>
          <w:lang w:val="x-none"/>
        </w:rPr>
        <w:t>performance</w:t>
      </w:r>
      <w:r>
        <w:rPr>
          <w:lang w:val="x-none"/>
        </w:rPr>
        <w:t xml:space="preserve"> if the UE could meet the UL spherical coverage re</w:t>
      </w:r>
      <w:r w:rsidR="00401538">
        <w:rPr>
          <w:lang w:val="x-none"/>
        </w:rPr>
        <w:t xml:space="preserve">quirements without UL sweeping. Simulation from several companies showed that if UE couldn’t select proper TX beam based on the RX beam, the performance of spherical coverage would be </w:t>
      </w:r>
      <w:r w:rsidR="00AA3D86">
        <w:rPr>
          <w:lang w:val="x-none"/>
        </w:rPr>
        <w:t xml:space="preserve">greatly </w:t>
      </w:r>
      <w:r w:rsidR="00401538">
        <w:rPr>
          <w:lang w:val="x-none"/>
        </w:rPr>
        <w:t>degraded.</w:t>
      </w:r>
    </w:p>
    <w:p w14:paraId="4775B147" w14:textId="539DF47C" w:rsidR="00AA3D86" w:rsidRDefault="00AA3D86" w:rsidP="00AA3D86">
      <w:pPr>
        <w:jc w:val="both"/>
        <w:rPr>
          <w:lang w:val="x-none"/>
        </w:rPr>
      </w:pPr>
      <w:r>
        <w:rPr>
          <w:lang w:val="x-none"/>
        </w:rPr>
        <w:t xml:space="preserve">The same justification could also apply to the beam correspondence requirements in IDLE or INACTIVE mode. The UE needs to </w:t>
      </w:r>
      <w:r w:rsidR="00E4096E">
        <w:rPr>
          <w:lang w:val="x-none"/>
        </w:rPr>
        <w:t xml:space="preserve">be able to </w:t>
      </w:r>
      <w:r>
        <w:rPr>
          <w:lang w:val="x-none"/>
        </w:rPr>
        <w:t xml:space="preserve">select a proper TX beam based on detection of SSB, otherwise the UE </w:t>
      </w:r>
      <w:r w:rsidR="00E4096E">
        <w:rPr>
          <w:lang w:val="x-none"/>
        </w:rPr>
        <w:t>will fail the required spherical coverage requirements.</w:t>
      </w:r>
      <w:r w:rsidR="00172658">
        <w:rPr>
          <w:lang w:val="x-none"/>
        </w:rPr>
        <w:t xml:space="preserve"> The beam correspondence requirements need to be specified for transmission of Msg1, while t</w:t>
      </w:r>
      <w:r w:rsidR="0046082E">
        <w:rPr>
          <w:lang w:val="x-none"/>
        </w:rPr>
        <w:t>here is no need to further verify the RAR reception.</w:t>
      </w:r>
    </w:p>
    <w:p w14:paraId="7AA7E07B" w14:textId="425E657D" w:rsidR="00B70492" w:rsidRPr="00200577" w:rsidRDefault="00B70492" w:rsidP="00AA3D86">
      <w:pPr>
        <w:jc w:val="both"/>
        <w:rPr>
          <w:rFonts w:eastAsia="MS Mincho"/>
          <w:i/>
          <w:lang w:eastAsia="ja-JP"/>
        </w:rPr>
      </w:pPr>
      <w:r w:rsidRPr="00200577">
        <w:rPr>
          <w:b/>
          <w:i/>
          <w:lang w:val="x-none"/>
        </w:rPr>
        <w:t>Proposal</w:t>
      </w:r>
      <w:r w:rsidR="00200577">
        <w:rPr>
          <w:b/>
          <w:i/>
          <w:lang w:val="x-none"/>
        </w:rPr>
        <w:t xml:space="preserve"> </w:t>
      </w:r>
      <w:r w:rsidR="000C3A1C">
        <w:rPr>
          <w:b/>
          <w:i/>
          <w:lang w:val="x-none"/>
        </w:rPr>
        <w:t>3</w:t>
      </w:r>
      <w:r w:rsidRPr="00200577">
        <w:rPr>
          <w:b/>
          <w:i/>
          <w:lang w:val="x-none"/>
        </w:rPr>
        <w:t xml:space="preserve">: </w:t>
      </w:r>
      <w:r w:rsidRPr="00200577">
        <w:rPr>
          <w:i/>
          <w:lang w:val="x-none"/>
        </w:rPr>
        <w:t>Only Msg 1 is considered for beam correspondence requirements definition and verification.</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77777777"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14:paraId="373BAA83" w14:textId="7B025B8E" w:rsidR="000137B5" w:rsidRDefault="000137B5" w:rsidP="000137B5">
      <w:pPr>
        <w:jc w:val="both"/>
        <w:rPr>
          <w:i/>
          <w:lang w:val="x-none"/>
        </w:rPr>
      </w:pPr>
      <w:r w:rsidRPr="00200577">
        <w:rPr>
          <w:b/>
          <w:i/>
          <w:lang w:val="x-none"/>
        </w:rPr>
        <w:t>Proposal 1:</w:t>
      </w:r>
      <w:r w:rsidRPr="00200577">
        <w:rPr>
          <w:i/>
          <w:lang w:val="x-none"/>
        </w:rPr>
        <w:t xml:space="preserve"> Only initial access is considered for beam correspondence requirements definition and verification.</w:t>
      </w:r>
    </w:p>
    <w:p w14:paraId="40CA5C3E" w14:textId="77777777" w:rsidR="000C3A1C" w:rsidRPr="00411317" w:rsidRDefault="000C3A1C" w:rsidP="000C3A1C">
      <w:pPr>
        <w:jc w:val="both"/>
        <w:rPr>
          <w:i/>
        </w:rPr>
      </w:pPr>
      <w:r w:rsidRPr="00200577">
        <w:rPr>
          <w:b/>
          <w:i/>
          <w:lang w:val="x-none"/>
        </w:rPr>
        <w:t xml:space="preserve">Proposal </w:t>
      </w:r>
      <w:r>
        <w:rPr>
          <w:b/>
          <w:i/>
          <w:lang w:val="x-none"/>
        </w:rPr>
        <w:t>2</w:t>
      </w:r>
      <w:r w:rsidRPr="00200577">
        <w:rPr>
          <w:b/>
          <w:i/>
          <w:lang w:val="x-none"/>
        </w:rPr>
        <w:t>:</w:t>
      </w:r>
      <w:r w:rsidRPr="00200577">
        <w:rPr>
          <w:i/>
          <w:lang w:val="x-none"/>
        </w:rPr>
        <w:t xml:space="preserve"> </w:t>
      </w:r>
      <w:proofErr w:type="spellStart"/>
      <w:r>
        <w:rPr>
          <w:i/>
          <w:lang w:val="x-none"/>
        </w:rPr>
        <w:t>MsgA</w:t>
      </w:r>
      <w:proofErr w:type="spellEnd"/>
      <w:r>
        <w:rPr>
          <w:i/>
          <w:lang w:val="x-none"/>
        </w:rPr>
        <w:t xml:space="preserve"> is not considered for </w:t>
      </w:r>
      <w:r w:rsidRPr="00200577">
        <w:rPr>
          <w:i/>
          <w:lang w:val="x-none"/>
        </w:rPr>
        <w:t>beam correspondence requirements definition and verification.</w:t>
      </w:r>
    </w:p>
    <w:p w14:paraId="04F45FC3" w14:textId="21A2D01C" w:rsidR="000137B5" w:rsidRPr="00200577" w:rsidRDefault="000137B5" w:rsidP="000137B5">
      <w:pPr>
        <w:jc w:val="both"/>
        <w:rPr>
          <w:rFonts w:eastAsia="MS Mincho"/>
          <w:i/>
          <w:lang w:eastAsia="ja-JP"/>
        </w:rPr>
      </w:pPr>
      <w:r w:rsidRPr="00200577">
        <w:rPr>
          <w:b/>
          <w:i/>
          <w:lang w:val="x-none"/>
        </w:rPr>
        <w:t>Proposal</w:t>
      </w:r>
      <w:r>
        <w:rPr>
          <w:b/>
          <w:i/>
          <w:lang w:val="x-none"/>
        </w:rPr>
        <w:t xml:space="preserve"> </w:t>
      </w:r>
      <w:r w:rsidR="000C3A1C">
        <w:rPr>
          <w:b/>
          <w:i/>
          <w:lang w:val="x-none"/>
        </w:rPr>
        <w:t>3</w:t>
      </w:r>
      <w:r w:rsidRPr="00200577">
        <w:rPr>
          <w:b/>
          <w:i/>
          <w:lang w:val="x-none"/>
        </w:rPr>
        <w:t xml:space="preserve">: </w:t>
      </w:r>
      <w:r w:rsidRPr="00200577">
        <w:rPr>
          <w:i/>
          <w:lang w:val="x-none"/>
        </w:rPr>
        <w:t>Only Msg 1 is considered for beam correspondence requirements definition and verification.</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E77A25">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E77A25">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sectPr w:rsidR="00F0773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D9ED2" w14:textId="77777777" w:rsidR="001F6C49" w:rsidRDefault="001F6C49" w:rsidP="0052762B">
      <w:r>
        <w:separator/>
      </w:r>
    </w:p>
  </w:endnote>
  <w:endnote w:type="continuationSeparator" w:id="0">
    <w:p w14:paraId="33C8C71D" w14:textId="77777777" w:rsidR="001F6C49" w:rsidRDefault="001F6C4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2AA7E" w14:textId="77777777" w:rsidR="001F6C49" w:rsidRDefault="001F6C49" w:rsidP="0052762B">
      <w:r>
        <w:separator/>
      </w:r>
    </w:p>
  </w:footnote>
  <w:footnote w:type="continuationSeparator" w:id="0">
    <w:p w14:paraId="1C958ECA" w14:textId="77777777" w:rsidR="001F6C49" w:rsidRDefault="001F6C4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5"/>
  </w:num>
  <w:num w:numId="4">
    <w:abstractNumId w:val="8"/>
  </w:num>
  <w:num w:numId="5">
    <w:abstractNumId w:val="7"/>
  </w:num>
  <w:num w:numId="6">
    <w:abstractNumId w:val="2"/>
  </w:num>
  <w:num w:numId="7">
    <w:abstractNumId w:val="6"/>
  </w:num>
  <w:num w:numId="8">
    <w:abstractNumId w:val="11"/>
  </w:num>
  <w:num w:numId="9">
    <w:abstractNumId w:val="1"/>
  </w:num>
  <w:num w:numId="10">
    <w:abstractNumId w:val="10"/>
  </w:num>
  <w:num w:numId="11">
    <w:abstractNumId w:val="4"/>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796"/>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041"/>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A1C"/>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C49"/>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317"/>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5D35"/>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6E1F"/>
    <w:rsid w:val="00AF7FEB"/>
    <w:rsid w:val="00B006E0"/>
    <w:rsid w:val="00B00BAE"/>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57E63"/>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C7A"/>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BD3"/>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04A"/>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08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2B1"/>
    <w:rsid w:val="00DD0CE1"/>
    <w:rsid w:val="00DD11F4"/>
    <w:rsid w:val="00DD1860"/>
    <w:rsid w:val="00DD19AD"/>
    <w:rsid w:val="00DD1CD6"/>
    <w:rsid w:val="00DD1EAE"/>
    <w:rsid w:val="00DD2202"/>
    <w:rsid w:val="00DD258E"/>
    <w:rsid w:val="00DD29E2"/>
    <w:rsid w:val="00DD2FE0"/>
    <w:rsid w:val="00DD3168"/>
    <w:rsid w:val="00DD3255"/>
    <w:rsid w:val="00DD37B6"/>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A25"/>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C3A1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68611-5CC0-40A1-98A8-EE2EF8A08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1611</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82</cp:revision>
  <cp:lastPrinted>2010-01-07T02:23:00Z</cp:lastPrinted>
  <dcterms:created xsi:type="dcterms:W3CDTF">2022-07-19T03:38:00Z</dcterms:created>
  <dcterms:modified xsi:type="dcterms:W3CDTF">2022-09-30T07:45:00Z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(3)gtUwf9pbRzhZ5pv1FX7JeCjOYF67hRK8nGMVejyNDrblcqlK0d4e0XaFttMUpow5hXI3Ps7d
DTGV5aMu6o6ABsE/1zpBjqJgEwr7vxbty0l65+X/Cd55MVvZ9LqIAIMMfgG/CzsrLyW8uj55
dVzkxhLo4QRhU7g5A3tIY2+ssgixvF+Fn2b46A3JhIys7H1tBTq6G48LjBcG/STz0fe1JEe2
lKMCO994CzGAphg/2y</vt:lpwstr>
  </property>
  <property fmtid="{D5CDD505-2E9C-101B-9397-08002B2CF9AE}" pid="15" name="_2015_ms_pID_725343_00">
    <vt:lpwstr>_2015_ms_pID_725343</vt:lpwstr>
  </property>
  <property fmtid="{D5CDD505-2E9C-101B-9397-08002B2CF9AE}" pid="16" name="_2015_ms_pID_7253431">
    <vt:lpwstr>A1jdfIY5uU4r12rkB07f4YJEIflrkd3cTHGCy6hdettuKNdl9KKgOI
fqyzEPD19mb3XRal1bavSQ+JZ9L31ZYk9T1tQAA2E70WLh4LxqNRAK3Aqz6xUvznTWVNdyWm
0LQ2xB7Djher+C+GpqZ8jpbOUBf2R4tfMAdPQkcjx7neZ9FmC00McWl2SzhM38eSHcCWBqHh
MOqeOCa4w+j2OkBVz6ECyNKCUqQ6AWpXDwEJ</vt:lpwstr>
  </property>
  <property fmtid="{D5CDD505-2E9C-101B-9397-08002B2CF9AE}" pid="17" name="_2015_ms_pID_7253431_00">
    <vt:lpwstr>_2015_ms_pID_7253431</vt:lpwstr>
  </property>
  <property fmtid="{D5CDD505-2E9C-101B-9397-08002B2CF9AE}" pid="18" name="_2015_ms_pID_7253432">
    <vt:lpwstr>lA==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1664242291</vt:lpwstr>
  </property>
</Properties>
</file>